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7C" w:rsidRPr="000D127C" w:rsidRDefault="000D127C" w:rsidP="000D127C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D12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142. Федеральная рабочая программа по учебному предмету «Второй иностранный (французский) язык».</w:t>
      </w:r>
    </w:p>
    <w:p w:rsidR="000D127C" w:rsidRPr="000D127C" w:rsidRDefault="000D127C" w:rsidP="000D12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27C">
        <w:rPr>
          <w:rFonts w:ascii="Times New Roman" w:eastAsia="Calibri" w:hAnsi="Times New Roman" w:cs="Times New Roman"/>
          <w:sz w:val="24"/>
          <w:szCs w:val="24"/>
        </w:rPr>
        <w:t>142.1. </w:t>
      </w:r>
      <w:proofErr w:type="gramStart"/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Федеральная рабочая программа по учебному предмету «Второй иностранный (французский) язык» (предметная область «Иностранные языки») (далее соответственно – программа по второму иностранному (французскому) языку, второй иностранный (французский) язык) включает пояснительную записку, содержание обучения, планируемые результаты освоения программы </w:t>
      </w:r>
      <w:r w:rsidRPr="000D127C">
        <w:rPr>
          <w:rFonts w:ascii="Times New Roman" w:eastAsia="Calibri" w:hAnsi="Times New Roman" w:cs="Times New Roman"/>
          <w:sz w:val="24"/>
          <w:szCs w:val="24"/>
        </w:rPr>
        <w:br/>
        <w:t>по второму иностранному (французскому) языку.</w:t>
      </w:r>
      <w:proofErr w:type="gramEnd"/>
    </w:p>
    <w:p w:rsidR="000D127C" w:rsidRPr="000D127C" w:rsidRDefault="000D127C" w:rsidP="000D12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27C">
        <w:rPr>
          <w:rFonts w:ascii="Times New Roman" w:eastAsia="Calibri" w:hAnsi="Times New Roman" w:cs="Times New Roman"/>
          <w:sz w:val="24"/>
          <w:szCs w:val="24"/>
        </w:rPr>
        <w:t>142.2.1.</w:t>
      </w:r>
      <w:r w:rsidRPr="000D127C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0D127C">
        <w:rPr>
          <w:rFonts w:ascii="Times New Roman" w:eastAsia="Calibri" w:hAnsi="Times New Roman" w:cs="Times New Roman"/>
          <w:sz w:val="24"/>
          <w:szCs w:val="24"/>
        </w:rPr>
        <w:t>Программа по второму иностранному (французскому)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воспитания.</w:t>
      </w:r>
    </w:p>
    <w:p w:rsidR="000D127C" w:rsidRPr="000D127C" w:rsidRDefault="000D127C" w:rsidP="000D12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27C">
        <w:rPr>
          <w:rFonts w:ascii="Times New Roman" w:eastAsia="Calibri" w:hAnsi="Times New Roman" w:cs="Times New Roman"/>
          <w:sz w:val="24"/>
          <w:szCs w:val="24"/>
        </w:rPr>
        <w:t>142.2.6. Одной из важных особенностей изучения второго иностранного языка является опора на сформированные в процессе изучения первого иностранного языка коммуникативные умения и сопоставление осваиваемых языковых явлений с первым иностранным и русским языком. Исследователями установлено, что процесс изучения второго иностранного языка может быть интенсифицирован при следовании следующим принципам:</w:t>
      </w:r>
    </w:p>
    <w:p w:rsidR="000D127C" w:rsidRPr="000D127C" w:rsidRDefault="000D127C" w:rsidP="000D12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принцип комплексности, который актуален не только в отношении взаимосвязанного обучения всем видам речевой деятельности через интеграцию коммуникативных задач, но и обеспечивает формирование единой </w:t>
      </w:r>
      <w:proofErr w:type="spellStart"/>
      <w:r w:rsidRPr="000D127C">
        <w:rPr>
          <w:rFonts w:ascii="Times New Roman" w:eastAsia="Calibri" w:hAnsi="Times New Roman" w:cs="Times New Roman"/>
          <w:sz w:val="24"/>
          <w:szCs w:val="24"/>
        </w:rPr>
        <w:t>мультилингвальной</w:t>
      </w:r>
      <w:proofErr w:type="spellEnd"/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 коммуникативной компетенции через учет уровня развития коммуникативной компетенции в других языках и опору на нее;</w:t>
      </w:r>
    </w:p>
    <w:p w:rsidR="000D127C" w:rsidRPr="000D127C" w:rsidRDefault="000D127C" w:rsidP="000D12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сопоставительный принцип, который проявляется через сравнение </w:t>
      </w:r>
      <w:r w:rsidRPr="000D127C">
        <w:rPr>
          <w:rFonts w:ascii="Times New Roman" w:eastAsia="Calibri" w:hAnsi="Times New Roman" w:cs="Times New Roman"/>
          <w:sz w:val="24"/>
          <w:szCs w:val="24"/>
        </w:rPr>
        <w:br/>
        <w:t xml:space="preserve">и сопоставление коррелирующих друг с другом языковых явлений родного, первого и второго иностранных языков. Реализация этого принципа выступает инструментом оптимизации обучения, формирования металингвистического сознания </w:t>
      </w:r>
      <w:proofErr w:type="gramStart"/>
      <w:r w:rsidRPr="000D127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0D127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D127C" w:rsidRPr="000D127C" w:rsidRDefault="000D127C" w:rsidP="000D12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принцип интенсификации учебного труда </w:t>
      </w:r>
      <w:proofErr w:type="gramStart"/>
      <w:r w:rsidRPr="000D127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, который продиктован необходимостью ускорить учебный процесс и внутренними характеристиками овладения вторым иностранным языком, позволяющим </w:t>
      </w:r>
      <w:r w:rsidRPr="000D127C">
        <w:rPr>
          <w:rFonts w:ascii="Times New Roman" w:eastAsia="Calibri" w:hAnsi="Times New Roman" w:cs="Times New Roman"/>
          <w:sz w:val="24"/>
          <w:szCs w:val="24"/>
        </w:rPr>
        <w:br/>
        <w:t>это сделать;</w:t>
      </w:r>
    </w:p>
    <w:p w:rsidR="000D127C" w:rsidRPr="000D127C" w:rsidRDefault="000D127C" w:rsidP="000D12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принцип межкультурной направленности обучения, который позволяет расширить взгляд на процесс межкультурной коммуникации. В соответствии с этим принципом </w:t>
      </w:r>
      <w:r w:rsidRPr="000D127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обязательными становятся сопоставительные приемы </w:t>
      </w:r>
      <w:r w:rsidRPr="000D127C">
        <w:rPr>
          <w:rFonts w:ascii="Times New Roman" w:eastAsia="Calibri" w:hAnsi="Times New Roman" w:cs="Times New Roman"/>
          <w:sz w:val="24"/>
          <w:szCs w:val="24"/>
        </w:rPr>
        <w:br/>
        <w:t>с социокультурным материалом, которые помогают, с одной стороны, избежать дублирования содержания обучения, а с другой – побуждают к анализу социокультурного содержания, рефлексии своей собственной культуры.</w:t>
      </w:r>
    </w:p>
    <w:p w:rsidR="000D127C" w:rsidRPr="000D127C" w:rsidRDefault="000D127C" w:rsidP="000D12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142.2.10. Наряду с иноязычной коммуникативной компетенцией средствами иностранного языка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0D127C" w:rsidRPr="000D127C" w:rsidRDefault="000D127C" w:rsidP="000D12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142.2.11. В соответствии с личностно ориентированной парадигмой образования, основными подходами к обучению иностранным языкам </w:t>
      </w:r>
      <w:r w:rsidRPr="000D127C">
        <w:rPr>
          <w:rFonts w:ascii="Times New Roman" w:eastAsia="Calibri" w:hAnsi="Times New Roman" w:cs="Times New Roman"/>
          <w:sz w:val="24"/>
          <w:szCs w:val="24"/>
        </w:rPr>
        <w:br/>
        <w:t xml:space="preserve">признаются </w:t>
      </w:r>
      <w:proofErr w:type="spellStart"/>
      <w:r w:rsidRPr="000D127C">
        <w:rPr>
          <w:rFonts w:ascii="Times New Roman" w:eastAsia="Calibri" w:hAnsi="Times New Roman" w:cs="Times New Roman"/>
          <w:sz w:val="24"/>
          <w:szCs w:val="24"/>
        </w:rPr>
        <w:t>компетентностный</w:t>
      </w:r>
      <w:proofErr w:type="spellEnd"/>
      <w:r w:rsidRPr="000D127C">
        <w:rPr>
          <w:rFonts w:ascii="Times New Roman" w:eastAsia="Calibri" w:hAnsi="Times New Roman" w:cs="Times New Roman"/>
          <w:sz w:val="24"/>
          <w:szCs w:val="24"/>
        </w:rPr>
        <w:t>, системно-</w:t>
      </w:r>
      <w:proofErr w:type="spellStart"/>
      <w:r w:rsidRPr="000D127C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0D127C">
        <w:rPr>
          <w:rFonts w:ascii="Times New Roman" w:eastAsia="Calibri" w:hAnsi="Times New Roman" w:cs="Times New Roman"/>
          <w:sz w:val="24"/>
          <w:szCs w:val="24"/>
        </w:rPr>
        <w:t>межкультурный</w:t>
      </w:r>
      <w:proofErr w:type="gramEnd"/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127C">
        <w:rPr>
          <w:rFonts w:ascii="Times New Roman" w:eastAsia="Calibri" w:hAnsi="Times New Roman" w:cs="Times New Roman"/>
          <w:sz w:val="24"/>
          <w:szCs w:val="24"/>
        </w:rPr>
        <w:br/>
        <w:t>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 технологии) и использования современных средств обучения.</w:t>
      </w:r>
    </w:p>
    <w:p w:rsidR="000D127C" w:rsidRPr="000D127C" w:rsidRDefault="000D127C" w:rsidP="000D12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27C">
        <w:rPr>
          <w:rFonts w:ascii="Times New Roman" w:eastAsia="Calibri" w:hAnsi="Times New Roman" w:cs="Times New Roman"/>
          <w:sz w:val="24"/>
          <w:szCs w:val="24"/>
        </w:rPr>
        <w:t xml:space="preserve">142.2.12. Учебный предмет «Второй иностранный язык» входит в предметную область «Иностранные языки» наряду с предметом «Иностранный язык», изучение которого происходит при наличии потребности обучающихся и при условии, </w:t>
      </w:r>
      <w:r w:rsidRPr="000D127C">
        <w:rPr>
          <w:rFonts w:ascii="Times New Roman" w:eastAsia="Calibri" w:hAnsi="Times New Roman" w:cs="Times New Roman"/>
          <w:sz w:val="24"/>
          <w:szCs w:val="24"/>
        </w:rPr>
        <w:br/>
        <w:t xml:space="preserve">что в образовательной организации имеются условия (кадровая обеспеченность, технические и материальные условия), позволяющие достигнуть заявленных </w:t>
      </w:r>
      <w:r w:rsidRPr="000D127C">
        <w:rPr>
          <w:rFonts w:ascii="Times New Roman" w:eastAsia="Calibri" w:hAnsi="Times New Roman" w:cs="Times New Roman"/>
          <w:sz w:val="24"/>
          <w:szCs w:val="24"/>
        </w:rPr>
        <w:br/>
        <w:t xml:space="preserve">в ФГОС ООО предметных результатов. </w:t>
      </w:r>
    </w:p>
    <w:p w:rsidR="00104968" w:rsidRPr="000D127C" w:rsidRDefault="00104968" w:rsidP="000D127C">
      <w:bookmarkStart w:id="0" w:name="_GoBack"/>
      <w:bookmarkEnd w:id="0"/>
    </w:p>
    <w:sectPr w:rsidR="00104968" w:rsidRPr="000D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968"/>
    <w:rsid w:val="000D127C"/>
    <w:rsid w:val="00104968"/>
    <w:rsid w:val="00544A07"/>
    <w:rsid w:val="005768E4"/>
    <w:rsid w:val="006A5706"/>
    <w:rsid w:val="00D5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E8F78-65EB-4F9F-8F51-C7500AAA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Илья и другие</cp:lastModifiedBy>
  <cp:revision>4</cp:revision>
  <dcterms:created xsi:type="dcterms:W3CDTF">2022-06-06T11:31:00Z</dcterms:created>
  <dcterms:modified xsi:type="dcterms:W3CDTF">2023-10-15T11:31:00Z</dcterms:modified>
</cp:coreProperties>
</file>